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42" w:rsidRDefault="00D74B42" w:rsidP="00D74B4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КОМИТЕТ СОЦИАЛЬНОЙ ЗАЩИТЫ НАСЕЛЕНИЯ ВОЛГОГРАДСКОЙ ОБЛАСТИ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ПРИКАЗ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27 августа 2015 года N 1258</w:t>
      </w:r>
      <w:proofErr w:type="gramStart"/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</w:rPr>
        <w:t>б обстоятельствах, ухудшающих или способных ухудшить условия жизнедеятельности граждан на территории Волгоградской области</w:t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22 августа 2023 года)</w:t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" w:anchor="64U0IK" w:history="1">
        <w:r>
          <w:rPr>
            <w:rStyle w:val="a3"/>
            <w:rFonts w:ascii="Arial" w:hAnsi="Arial" w:cs="Arial"/>
          </w:rPr>
          <w:t>приказов комитета социальной защиты населения Волгоградской области от 12.08.2016 N 996</w:t>
        </w:r>
      </w:hyperlink>
      <w:r>
        <w:rPr>
          <w:rFonts w:ascii="Arial" w:hAnsi="Arial" w:cs="Arial"/>
          <w:color w:val="444444"/>
        </w:rPr>
        <w:t>, </w:t>
      </w:r>
      <w:hyperlink r:id="rId6" w:anchor="64U0IK" w:history="1">
        <w:r>
          <w:rPr>
            <w:rStyle w:val="a3"/>
            <w:rFonts w:ascii="Arial" w:hAnsi="Arial" w:cs="Arial"/>
          </w:rPr>
          <w:t>от 01.03.2018 N 301</w:t>
        </w:r>
      </w:hyperlink>
      <w:r>
        <w:rPr>
          <w:rFonts w:ascii="Arial" w:hAnsi="Arial" w:cs="Arial"/>
          <w:color w:val="444444"/>
        </w:rPr>
        <w:t>, </w:t>
      </w:r>
      <w:hyperlink r:id="rId7" w:anchor="64U0IK" w:history="1">
        <w:r>
          <w:rPr>
            <w:rStyle w:val="a3"/>
            <w:rFonts w:ascii="Arial" w:hAnsi="Arial" w:cs="Arial"/>
          </w:rPr>
          <w:t>от 25.08.2020 N 1822</w:t>
        </w:r>
      </w:hyperlink>
      <w:r>
        <w:rPr>
          <w:rFonts w:ascii="Arial" w:hAnsi="Arial" w:cs="Arial"/>
          <w:color w:val="444444"/>
        </w:rPr>
        <w:t>, </w:t>
      </w:r>
      <w:hyperlink r:id="rId8" w:anchor="64U0IK" w:history="1">
        <w:r>
          <w:rPr>
            <w:rStyle w:val="a3"/>
            <w:rFonts w:ascii="Arial" w:hAnsi="Arial" w:cs="Arial"/>
          </w:rPr>
          <w:t>от 09.03.2021 N 410</w:t>
        </w:r>
      </w:hyperlink>
      <w:r>
        <w:rPr>
          <w:rFonts w:ascii="Arial" w:hAnsi="Arial" w:cs="Arial"/>
          <w:color w:val="444444"/>
        </w:rPr>
        <w:t>, </w:t>
      </w:r>
      <w:hyperlink r:id="rId9" w:anchor="64U0IK" w:history="1">
        <w:proofErr w:type="gramStart"/>
        <w:r>
          <w:rPr>
            <w:rStyle w:val="a3"/>
            <w:rFonts w:ascii="Arial" w:hAnsi="Arial" w:cs="Arial"/>
          </w:rPr>
          <w:t>от</w:t>
        </w:r>
        <w:proofErr w:type="gramEnd"/>
        <w:r>
          <w:rPr>
            <w:rStyle w:val="a3"/>
            <w:rFonts w:ascii="Arial" w:hAnsi="Arial" w:cs="Arial"/>
          </w:rPr>
          <w:t xml:space="preserve"> 19.05.2021 N 899</w:t>
        </w:r>
      </w:hyperlink>
      <w:r>
        <w:rPr>
          <w:rFonts w:ascii="Arial" w:hAnsi="Arial" w:cs="Arial"/>
          <w:color w:val="444444"/>
        </w:rPr>
        <w:t>, </w:t>
      </w:r>
      <w:hyperlink r:id="rId10" w:anchor="64U0IK" w:history="1">
        <w:r>
          <w:rPr>
            <w:rStyle w:val="a3"/>
            <w:rFonts w:ascii="Arial" w:hAnsi="Arial" w:cs="Arial"/>
          </w:rPr>
          <w:t>от 15.05.2023 N 971</w:t>
        </w:r>
      </w:hyperlink>
      <w:r>
        <w:rPr>
          <w:rFonts w:ascii="Arial" w:hAnsi="Arial" w:cs="Arial"/>
          <w:color w:val="444444"/>
        </w:rPr>
        <w:t>, </w:t>
      </w:r>
      <w:hyperlink r:id="rId11" w:anchor="64U0IK" w:history="1">
        <w:r>
          <w:rPr>
            <w:rStyle w:val="a3"/>
            <w:rFonts w:ascii="Arial" w:hAnsi="Arial" w:cs="Arial"/>
          </w:rPr>
          <w:t>от 22.08.2023 N 1829</w:t>
        </w:r>
      </w:hyperlink>
      <w:r>
        <w:rPr>
          <w:rFonts w:ascii="Arial" w:hAnsi="Arial" w:cs="Arial"/>
          <w:color w:val="444444"/>
        </w:rPr>
        <w:t>)</w:t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12" w:anchor="8PM0M2" w:history="1">
        <w:r>
          <w:rPr>
            <w:rStyle w:val="a3"/>
            <w:rFonts w:ascii="Arial" w:hAnsi="Arial" w:cs="Arial"/>
          </w:rPr>
          <w:t>пунктом 8 части 1 статьи 15 Федерального закона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 и статьей 6 </w:t>
      </w:r>
      <w:hyperlink r:id="rId13" w:anchor="64U0IK" w:history="1">
        <w:r>
          <w:rPr>
            <w:rStyle w:val="a3"/>
            <w:rFonts w:ascii="Arial" w:hAnsi="Arial" w:cs="Arial"/>
          </w:rPr>
          <w:t>Закона Волгоградской области от 06 ноября 2014 г. N 140-ОД "О социальном обслуживании населения в Волгоградской области"</w:t>
        </w:r>
      </w:hyperlink>
      <w:r>
        <w:rPr>
          <w:rFonts w:ascii="Arial" w:hAnsi="Arial" w:cs="Arial"/>
          <w:color w:val="444444"/>
        </w:rPr>
        <w:t> приказываю: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bookmarkStart w:id="0" w:name="_GoBack"/>
      <w:bookmarkEnd w:id="0"/>
      <w:r>
        <w:rPr>
          <w:rFonts w:ascii="Arial" w:hAnsi="Arial" w:cs="Arial"/>
          <w:color w:val="444444"/>
        </w:rPr>
        <w:t>1. Признать дополнительно к обстоятельствам, установленным </w:t>
      </w:r>
      <w:hyperlink r:id="rId14" w:anchor="8P80LR" w:history="1">
        <w:r>
          <w:rPr>
            <w:rStyle w:val="a3"/>
            <w:rFonts w:ascii="Arial" w:hAnsi="Arial" w:cs="Arial"/>
          </w:rPr>
          <w:t>пунктами 1</w:t>
        </w:r>
      </w:hyperlink>
      <w:r>
        <w:rPr>
          <w:rFonts w:ascii="Arial" w:hAnsi="Arial" w:cs="Arial"/>
          <w:color w:val="444444"/>
        </w:rPr>
        <w:t> - </w:t>
      </w:r>
      <w:hyperlink r:id="rId15" w:anchor="8PK0M1" w:history="1">
        <w:r>
          <w:rPr>
            <w:rStyle w:val="a3"/>
            <w:rFonts w:ascii="Arial" w:hAnsi="Arial" w:cs="Arial"/>
          </w:rPr>
          <w:t>7 части 1 статьи 15 Федерального закона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 xml:space="preserve">, ухудшающими или способными ухудшить условия жизнедеятельности </w:t>
      </w:r>
      <w:proofErr w:type="gramStart"/>
      <w:r>
        <w:rPr>
          <w:rFonts w:ascii="Arial" w:hAnsi="Arial" w:cs="Arial"/>
          <w:color w:val="444444"/>
        </w:rPr>
        <w:t>граждан</w:t>
      </w:r>
      <w:proofErr w:type="gramEnd"/>
      <w:r>
        <w:rPr>
          <w:rFonts w:ascii="Arial" w:hAnsi="Arial" w:cs="Arial"/>
          <w:color w:val="444444"/>
        </w:rPr>
        <w:t xml:space="preserve"> следующие обстоятельства: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отсутствие обеспечения ухода (в том числе временного) за гражданами, полностью или частично утратившими способность к самообслуживанию, или за гражданами 65 лет и старше из числа обслуживаемых частной медицинской организацией;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6" w:anchor="64U0IK" w:history="1">
        <w:r>
          <w:rPr>
            <w:rStyle w:val="a3"/>
            <w:rFonts w:ascii="Arial" w:hAnsi="Arial" w:cs="Arial"/>
          </w:rPr>
          <w:t>приказа комитета социальной защиты населения Волгоградской области от 25.08.2020 N 1822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двух и более несовершеннолетних детей дошкольного возраста в многодетных семьях и семьях опекунов (попечителей), у одиноких матерей (отцов);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судимости у родителей или иных законных представителей за преступления в отношении несовершеннолетних детей;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неисполнение родителями (законными представителями) своих обязанностей по воспитанию, обучению и (или) содержанию несовершеннолетних детей, жестокое обращение с несовершеннолетними детьми;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проблем, связанных с социализацией, у выпускников организаций для детей-сирот, детей, оставшихся без попечения родителей, а также лиц из числа детей-сирот и детей, оставшихся без попечения родителей, а также у граждан (в том числе несовершеннолетних), освобожденных из учреждений уголовно-исполнительной системы наказаний и вернувшихся из специальных учебно-воспитательных учреждений закрытого типа;</w:t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в семье факторов риска для рождения и будущего развития ребенка, наличие угрозы отказа от новорожденного ребенка;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отсутствие у пар молодоженов, подавших заявление в отдел записи актов гражданского состояния, и супружеских пар, состоящих в браке не более двух лет, знаний </w:t>
      </w:r>
      <w:r>
        <w:rPr>
          <w:rFonts w:ascii="Arial" w:hAnsi="Arial" w:cs="Arial"/>
          <w:color w:val="444444"/>
        </w:rPr>
        <w:lastRenderedPageBreak/>
        <w:t>и опыта в выстраивании внутрисемейных отношений и в вопросах, связанных с рождением и воспитанием детей;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7" w:anchor="64U0IK" w:history="1">
        <w:r>
          <w:rPr>
            <w:rStyle w:val="a3"/>
            <w:rFonts w:ascii="Arial" w:hAnsi="Arial" w:cs="Arial"/>
          </w:rPr>
          <w:t>приказом комитета социальной защиты населения Волгоградской области от 12.08.2016 N 996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имущественного ущерба, утрата здоровья, утрата жилого помещения в результате чрезвычайных ситуаций природного и техногенного характера, вооруженных и межэтнических конфликтов, противоправных действий других лиц;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потребности в обучении навыкам общего ухода за лицами, нуждающимися в постоянном уходе, и потребности в получении в пунктах проката технических средств реабилитации и оборудования, облегчающего уход;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8" w:anchor="64U0IK" w:history="1">
        <w:r>
          <w:rPr>
            <w:rStyle w:val="a3"/>
            <w:rFonts w:ascii="Arial" w:hAnsi="Arial" w:cs="Arial"/>
          </w:rPr>
          <w:t>приказа комитета социальной защиты населения Волгоградской области от 15.05.2023 N 971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потребности в обучении навыкам общего ухода за гражданами пожилого возраста (мужчины старше 60 лет, женщины старше 55 лет) и инвалидами, нуждающимися в постоянном постороннем уходе, и потребности в получении специального оборудования (средств технической реабилитации), облегчающих уход;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9" w:anchor="64U0IK" w:history="1">
        <w:r>
          <w:rPr>
            <w:rStyle w:val="a3"/>
            <w:rFonts w:ascii="Arial" w:hAnsi="Arial" w:cs="Arial"/>
          </w:rPr>
          <w:t>приказом комитета социальной защиты населения Волгоградской области от 09.03.2021 N 410</w:t>
        </w:r>
      </w:hyperlink>
      <w:r>
        <w:rPr>
          <w:rFonts w:ascii="Arial" w:hAnsi="Arial" w:cs="Arial"/>
          <w:color w:val="444444"/>
        </w:rPr>
        <w:t>; в ред. </w:t>
      </w:r>
      <w:hyperlink r:id="rId20" w:anchor="64U0IK" w:history="1">
        <w:r>
          <w:rPr>
            <w:rStyle w:val="a3"/>
            <w:rFonts w:ascii="Arial" w:hAnsi="Arial" w:cs="Arial"/>
          </w:rPr>
          <w:t>приказа комитета социальной защиты населения Волгоградской области от 19.05.2021 N 899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потребности в социальной реабилитации больных наркоманией, прошедших лечение от наркомании в медицинских организациях, имеющих лицензию на осуществление медицинской деятельности, предусматривающую работы (услуги) по "психиатрии-наркологии".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21" w:anchor="64U0IK" w:history="1">
        <w:r>
          <w:rPr>
            <w:rStyle w:val="a3"/>
            <w:rFonts w:ascii="Arial" w:hAnsi="Arial" w:cs="Arial"/>
          </w:rPr>
          <w:t>приказом комитета социальной защиты населения Волгоградской области от 22.08.2023 N 1829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Настоящий приказ вступает в силу с момента подписания и подлежит официальному опубликованию.</w:t>
      </w:r>
      <w:r>
        <w:rPr>
          <w:rFonts w:ascii="Arial" w:hAnsi="Arial" w:cs="Arial"/>
          <w:color w:val="444444"/>
        </w:rPr>
        <w:br/>
      </w:r>
    </w:p>
    <w:p w:rsidR="00D74B42" w:rsidRDefault="00D74B42" w:rsidP="00D74B4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Председатель комитета</w:t>
      </w:r>
      <w:r>
        <w:rPr>
          <w:rFonts w:ascii="Arial" w:hAnsi="Arial" w:cs="Arial"/>
          <w:color w:val="444444"/>
        </w:rPr>
        <w:br/>
        <w:t>З.О.МЕРЖОЕВА</w:t>
      </w:r>
    </w:p>
    <w:p w:rsidR="00A85AF0" w:rsidRDefault="00A85AF0"/>
    <w:sectPr w:rsidR="00A85AF0" w:rsidSect="00D74B4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5"/>
    <w:rsid w:val="00A85AF0"/>
    <w:rsid w:val="00D74B42"/>
    <w:rsid w:val="00F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56737" TargetMode="External"/><Relationship Id="rId13" Type="http://schemas.openxmlformats.org/officeDocument/2006/relationships/hyperlink" Target="https://docs.cntd.ru/document/423846246" TargetMode="External"/><Relationship Id="rId18" Type="http://schemas.openxmlformats.org/officeDocument/2006/relationships/hyperlink" Target="https://docs.cntd.ru/document/4066574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06801516" TargetMode="External"/><Relationship Id="rId7" Type="http://schemas.openxmlformats.org/officeDocument/2006/relationships/hyperlink" Target="https://docs.cntd.ru/document/570909620" TargetMode="Externa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4416281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0909620" TargetMode="External"/><Relationship Id="rId20" Type="http://schemas.openxmlformats.org/officeDocument/2006/relationships/hyperlink" Target="https://docs.cntd.ru/document/57473442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68418" TargetMode="External"/><Relationship Id="rId11" Type="http://schemas.openxmlformats.org/officeDocument/2006/relationships/hyperlink" Target="https://docs.cntd.ru/document/406801516" TargetMode="External"/><Relationship Id="rId5" Type="http://schemas.openxmlformats.org/officeDocument/2006/relationships/hyperlink" Target="https://docs.cntd.ru/document/441628169" TargetMode="External"/><Relationship Id="rId15" Type="http://schemas.openxmlformats.org/officeDocument/2006/relationships/hyperlink" Target="https://docs.cntd.ru/document/4990673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06657498" TargetMode="External"/><Relationship Id="rId19" Type="http://schemas.openxmlformats.org/officeDocument/2006/relationships/hyperlink" Target="https://docs.cntd.ru/document/574656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734428" TargetMode="External"/><Relationship Id="rId14" Type="http://schemas.openxmlformats.org/officeDocument/2006/relationships/hyperlink" Target="https://docs.cntd.ru/document/4990673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4652</Characters>
  <Application>Microsoft Office Word</Application>
  <DocSecurity>0</DocSecurity>
  <Lines>38</Lines>
  <Paragraphs>10</Paragraphs>
  <ScaleCrop>false</ScaleCrop>
  <Company>HP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2023-11-02T11:51:00Z</dcterms:created>
  <dcterms:modified xsi:type="dcterms:W3CDTF">2023-11-02T11:52:00Z</dcterms:modified>
</cp:coreProperties>
</file>